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D2DE0" w:rsidRPr="00601759" w:rsidRDefault="007D2DE0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7D2DE0" w:rsidRPr="00601759" w:rsidRDefault="007D2DE0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7D2DE0" w:rsidRPr="00601759" w:rsidRDefault="007D2DE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7D2DE0" w:rsidRDefault="007D2DE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7D2DE0" w:rsidRDefault="007D2DE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D2DE0" w:rsidRDefault="007D2DE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D2DE0" w:rsidRDefault="007D2DE0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7D2DE0" w:rsidRDefault="007D2DE0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7D2DE0" w:rsidRDefault="007D2DE0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7D2DE0" w:rsidRDefault="007D2DE0" w:rsidP="003655ED">
      <w:pPr>
        <w:autoSpaceDE w:val="0"/>
        <w:jc w:val="both"/>
        <w:rPr>
          <w:rFonts w:ascii="Sylfaen" w:hAnsi="Sylfaen"/>
          <w:sz w:val="28"/>
        </w:rPr>
      </w:pPr>
    </w:p>
    <w:p w:rsidR="007D2DE0" w:rsidRDefault="007D2DE0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7D2DE0" w:rsidRDefault="007D2DE0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7D2DE0" w:rsidRDefault="007D2DE0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7D2DE0" w:rsidRDefault="007D2DE0" w:rsidP="007C022D">
      <w:pPr>
        <w:rPr>
          <w:rFonts w:ascii="Garamond" w:hAnsi="Garamond"/>
          <w:snapToGrid w:val="0"/>
          <w:sz w:val="22"/>
          <w:szCs w:val="22"/>
        </w:rPr>
      </w:pPr>
    </w:p>
    <w:p w:rsidR="007D2DE0" w:rsidRPr="00502002" w:rsidRDefault="007D2DE0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19/02/2026</w:t>
      </w:r>
      <w:r w:rsidRPr="00502002">
        <w:fldChar w:fldCharType="end"/>
      </w:r>
    </w:p>
    <w:p w:rsidR="007D2DE0" w:rsidRPr="00601759" w:rsidRDefault="007D2DE0" w:rsidP="007C022D">
      <w:pPr>
        <w:rPr>
          <w:rFonts w:ascii="Garamond" w:hAnsi="Garamond" w:cs="Arial"/>
          <w:snapToGrid w:val="0"/>
        </w:rPr>
      </w:pPr>
    </w:p>
    <w:p w:rsidR="007D2DE0" w:rsidRDefault="007D2DE0" w:rsidP="003655ED">
      <w:pPr>
        <w:autoSpaceDE w:val="0"/>
        <w:jc w:val="both"/>
        <w:rPr>
          <w:rFonts w:ascii="Sylfaen" w:hAnsi="Sylfaen"/>
          <w:sz w:val="28"/>
        </w:rPr>
      </w:pPr>
    </w:p>
    <w:p w:rsidR="007D2DE0" w:rsidRPr="00601759" w:rsidRDefault="007D2DE0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7D2DE0" w:rsidRPr="007865DC">
        <w:tc>
          <w:tcPr>
            <w:tcW w:w="4792" w:type="dxa"/>
          </w:tcPr>
          <w:p w:rsidR="007D2DE0" w:rsidRPr="00F809A3" w:rsidRDefault="007D2DE0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7D2DE0" w:rsidRPr="007865DC">
        <w:tc>
          <w:tcPr>
            <w:tcW w:w="4792" w:type="dxa"/>
          </w:tcPr>
          <w:p w:rsidR="007D2DE0" w:rsidRDefault="007D2DE0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635F27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7D2DE0" w:rsidRPr="007865DC" w:rsidRDefault="007D2DE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D2DE0" w:rsidRPr="007865DC">
        <w:tc>
          <w:tcPr>
            <w:tcW w:w="4792" w:type="dxa"/>
          </w:tcPr>
          <w:p w:rsidR="007D2DE0" w:rsidRPr="007865DC" w:rsidRDefault="007D2DE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D2DE0" w:rsidRPr="007865DC">
        <w:tc>
          <w:tcPr>
            <w:tcW w:w="4792" w:type="dxa"/>
          </w:tcPr>
          <w:p w:rsidR="007D2DE0" w:rsidRPr="007865DC" w:rsidRDefault="007D2DE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7D2DE0" w:rsidRPr="00601759" w:rsidRDefault="007D2DE0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7D2DE0" w:rsidRPr="00601759" w:rsidRDefault="007D2DE0" w:rsidP="009369DD">
      <w:pPr>
        <w:jc w:val="both"/>
        <w:rPr>
          <w:rFonts w:ascii="Garamond" w:hAnsi="Garamond"/>
          <w:snapToGrid w:val="0"/>
        </w:rPr>
      </w:pPr>
    </w:p>
    <w:p w:rsidR="007D2DE0" w:rsidRPr="00601759" w:rsidRDefault="007D2DE0" w:rsidP="009369DD">
      <w:pPr>
        <w:jc w:val="both"/>
        <w:rPr>
          <w:rFonts w:ascii="Garamond" w:hAnsi="Garamond"/>
          <w:snapToGrid w:val="0"/>
        </w:rPr>
      </w:pPr>
    </w:p>
    <w:p w:rsidR="007D2DE0" w:rsidRDefault="007D2DE0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7D2DE0" w:rsidRPr="00601759" w:rsidRDefault="007D2DE0" w:rsidP="009369DD">
      <w:pPr>
        <w:jc w:val="both"/>
        <w:rPr>
          <w:rFonts w:ascii="Garamond" w:hAnsi="Garamond"/>
          <w:snapToGrid w:val="0"/>
        </w:rPr>
      </w:pPr>
    </w:p>
    <w:p w:rsidR="007D2DE0" w:rsidRPr="00601759" w:rsidRDefault="007D2DE0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7D2DE0" w:rsidRPr="00601759" w:rsidRDefault="007D2DE0" w:rsidP="009369DD">
      <w:pPr>
        <w:jc w:val="both"/>
        <w:rPr>
          <w:rFonts w:ascii="Garamond" w:hAnsi="Garamond"/>
          <w:sz w:val="22"/>
        </w:rPr>
      </w:pPr>
    </w:p>
    <w:p w:rsidR="007D2DE0" w:rsidRDefault="007D2DE0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635F27">
        <w:rPr>
          <w:rFonts w:ascii="Garamond" w:hAnsi="Garamond"/>
          <w:b/>
          <w:noProof/>
          <w:sz w:val="22"/>
        </w:rPr>
        <w:t>DETERMINA N.150 DEL 27/01/2026 - AREA VII - PIANIFICAZIONE E GOVERNO DEL TERRITORIO, EDILIZIA - TITOLI ABILITATIVI: PNRR M1C3I2.3. RESTAURO E VALORIZZAZIONE DEL GIARDINO STORICO DI VILLA BONELLI IN BARLETTA. CUP H96C22000080006. LOTTO FUNZIONALE N. 2  RESTAURO DELLA SERRA ED EDIFICI ANNESSI. APPROVAZIONE DEL PROGETTO RIMODULATO A SEGUITO DI REVISIONE PROGETTUALE.</w:t>
      </w:r>
    </w:p>
    <w:p w:rsidR="007D2DE0" w:rsidRDefault="007D2DE0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635F27">
        <w:rPr>
          <w:b/>
          <w:noProof/>
        </w:rPr>
        <w:t>29/01/2026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635F27">
        <w:rPr>
          <w:b/>
          <w:noProof/>
        </w:rPr>
        <w:t>13/02/2026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635F27">
        <w:rPr>
          <w:b/>
          <w:noProof/>
        </w:rPr>
        <w:t>378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7D2DE0" w:rsidRPr="00601759" w:rsidRDefault="007D2DE0" w:rsidP="009369DD">
      <w:pPr>
        <w:jc w:val="both"/>
        <w:rPr>
          <w:rFonts w:ascii="Garamond" w:hAnsi="Garamond"/>
          <w:sz w:val="22"/>
        </w:rPr>
      </w:pPr>
    </w:p>
    <w:p w:rsidR="007D2DE0" w:rsidRDefault="007D2DE0" w:rsidP="00DC3AEB">
      <w:pPr>
        <w:ind w:firstLine="709"/>
        <w:rPr>
          <w:rFonts w:ascii="Garamond" w:hAnsi="Garamond"/>
        </w:rPr>
      </w:pPr>
    </w:p>
    <w:p w:rsidR="007D2DE0" w:rsidRDefault="007D2DE0" w:rsidP="00DC3AEB">
      <w:pPr>
        <w:ind w:firstLine="709"/>
        <w:rPr>
          <w:rFonts w:ascii="Garamond" w:hAnsi="Garamond"/>
        </w:rPr>
      </w:pPr>
    </w:p>
    <w:p w:rsidR="007D2DE0" w:rsidRPr="00601759" w:rsidRDefault="007D2DE0" w:rsidP="0011487B">
      <w:pPr>
        <w:ind w:firstLine="720"/>
        <w:jc w:val="both"/>
        <w:rPr>
          <w:rFonts w:ascii="Garamond" w:hAnsi="Garamond"/>
          <w:sz w:val="22"/>
        </w:rPr>
      </w:pPr>
    </w:p>
    <w:p w:rsidR="007D2DE0" w:rsidRPr="007C022D" w:rsidRDefault="007D2DE0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7D2DE0" w:rsidRPr="007C022D" w:rsidRDefault="007D2DE0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7D2DE0" w:rsidRDefault="007D2DE0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7D2DE0" w:rsidRDefault="007D2DE0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7D2DE0" w:rsidRDefault="007D2DE0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7D2DE0" w:rsidRPr="00601759" w:rsidRDefault="007D2DE0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7D2DE0" w:rsidRDefault="007D2DE0">
      <w:pPr>
        <w:rPr>
          <w:rFonts w:ascii="Garamond" w:hAnsi="Garamond"/>
        </w:rPr>
        <w:sectPr w:rsidR="007D2DE0" w:rsidSect="007D2DE0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7D2DE0" w:rsidRPr="00601759" w:rsidRDefault="007D2DE0">
      <w:pPr>
        <w:rPr>
          <w:rFonts w:ascii="Garamond" w:hAnsi="Garamond"/>
        </w:rPr>
      </w:pPr>
    </w:p>
    <w:sectPr w:rsidR="007D2DE0" w:rsidRPr="00601759" w:rsidSect="007D2DE0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2DE0" w:rsidRDefault="007D2DE0">
      <w:r>
        <w:separator/>
      </w:r>
    </w:p>
  </w:endnote>
  <w:endnote w:type="continuationSeparator" w:id="0">
    <w:p w:rsidR="007D2DE0" w:rsidRDefault="007D2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2DE0" w:rsidRDefault="007D2DE0">
      <w:r>
        <w:separator/>
      </w:r>
    </w:p>
  </w:footnote>
  <w:footnote w:type="continuationSeparator" w:id="0">
    <w:p w:rsidR="007D2DE0" w:rsidRDefault="007D2D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95038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7D2DE0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15C4C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2478C27"/>
  <w15:chartTrackingRefBased/>
  <w15:docId w15:val="{9354650E-6F9E-478F-BF19-042F0EA44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2026-02-19T09:16:00Z</dcterms:created>
  <dcterms:modified xsi:type="dcterms:W3CDTF">2026-02-19T09:16:00Z</dcterms:modified>
</cp:coreProperties>
</file>