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25953" w:rsidRPr="00601759" w:rsidRDefault="00B25953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B25953" w:rsidRPr="00601759" w:rsidRDefault="00B25953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B25953" w:rsidRPr="00601759" w:rsidRDefault="00B2595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B25953" w:rsidRDefault="00B2595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B25953" w:rsidRDefault="00B2595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B25953" w:rsidRDefault="00B2595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B25953" w:rsidRDefault="00B25953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B25953" w:rsidRDefault="00B25953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B25953" w:rsidRDefault="00B25953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B25953" w:rsidRDefault="00B25953" w:rsidP="003655ED">
      <w:pPr>
        <w:autoSpaceDE w:val="0"/>
        <w:jc w:val="both"/>
        <w:rPr>
          <w:rFonts w:ascii="Sylfaen" w:hAnsi="Sylfaen"/>
          <w:sz w:val="28"/>
        </w:rPr>
      </w:pPr>
    </w:p>
    <w:p w:rsidR="00B25953" w:rsidRDefault="00B25953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B25953" w:rsidRDefault="00B25953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B25953" w:rsidRDefault="00B25953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B25953" w:rsidRDefault="00B25953" w:rsidP="007C022D">
      <w:pPr>
        <w:rPr>
          <w:rFonts w:ascii="Garamond" w:hAnsi="Garamond"/>
          <w:snapToGrid w:val="0"/>
          <w:sz w:val="22"/>
          <w:szCs w:val="22"/>
        </w:rPr>
      </w:pPr>
    </w:p>
    <w:p w:rsidR="00B25953" w:rsidRPr="00502002" w:rsidRDefault="00B25953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B25953" w:rsidRPr="00601759" w:rsidRDefault="00B25953" w:rsidP="007C022D">
      <w:pPr>
        <w:rPr>
          <w:rFonts w:ascii="Garamond" w:hAnsi="Garamond" w:cs="Arial"/>
          <w:snapToGrid w:val="0"/>
        </w:rPr>
      </w:pPr>
    </w:p>
    <w:p w:rsidR="00B25953" w:rsidRDefault="00B25953" w:rsidP="003655ED">
      <w:pPr>
        <w:autoSpaceDE w:val="0"/>
        <w:jc w:val="both"/>
        <w:rPr>
          <w:rFonts w:ascii="Sylfaen" w:hAnsi="Sylfaen"/>
          <w:sz w:val="28"/>
        </w:rPr>
      </w:pPr>
    </w:p>
    <w:p w:rsidR="00B25953" w:rsidRPr="00601759" w:rsidRDefault="00B25953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B25953" w:rsidRPr="007865DC">
        <w:tc>
          <w:tcPr>
            <w:tcW w:w="4792" w:type="dxa"/>
          </w:tcPr>
          <w:p w:rsidR="00B25953" w:rsidRPr="00F809A3" w:rsidRDefault="00B25953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B25953" w:rsidRPr="007865DC">
        <w:tc>
          <w:tcPr>
            <w:tcW w:w="4792" w:type="dxa"/>
          </w:tcPr>
          <w:p w:rsidR="00B25953" w:rsidRDefault="00B25953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22089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B25953" w:rsidRPr="007865DC" w:rsidRDefault="00B2595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B25953" w:rsidRPr="007865DC">
        <w:tc>
          <w:tcPr>
            <w:tcW w:w="4792" w:type="dxa"/>
          </w:tcPr>
          <w:p w:rsidR="00B25953" w:rsidRPr="007865DC" w:rsidRDefault="00B2595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B25953" w:rsidRPr="007865DC">
        <w:tc>
          <w:tcPr>
            <w:tcW w:w="4792" w:type="dxa"/>
          </w:tcPr>
          <w:p w:rsidR="00B25953" w:rsidRPr="007865DC" w:rsidRDefault="00B2595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B25953" w:rsidRPr="00601759" w:rsidRDefault="00B25953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B25953" w:rsidRPr="00601759" w:rsidRDefault="00B25953" w:rsidP="009369DD">
      <w:pPr>
        <w:jc w:val="both"/>
        <w:rPr>
          <w:rFonts w:ascii="Garamond" w:hAnsi="Garamond"/>
          <w:snapToGrid w:val="0"/>
        </w:rPr>
      </w:pPr>
    </w:p>
    <w:p w:rsidR="00B25953" w:rsidRPr="00601759" w:rsidRDefault="00B25953" w:rsidP="009369DD">
      <w:pPr>
        <w:jc w:val="both"/>
        <w:rPr>
          <w:rFonts w:ascii="Garamond" w:hAnsi="Garamond"/>
          <w:snapToGrid w:val="0"/>
        </w:rPr>
      </w:pPr>
    </w:p>
    <w:p w:rsidR="00B25953" w:rsidRDefault="00B25953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B25953" w:rsidRPr="00601759" w:rsidRDefault="00B25953" w:rsidP="009369DD">
      <w:pPr>
        <w:jc w:val="both"/>
        <w:rPr>
          <w:rFonts w:ascii="Garamond" w:hAnsi="Garamond"/>
          <w:snapToGrid w:val="0"/>
        </w:rPr>
      </w:pPr>
    </w:p>
    <w:p w:rsidR="00B25953" w:rsidRPr="00601759" w:rsidRDefault="00B25953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B25953" w:rsidRPr="00601759" w:rsidRDefault="00B25953" w:rsidP="009369DD">
      <w:pPr>
        <w:jc w:val="both"/>
        <w:rPr>
          <w:rFonts w:ascii="Garamond" w:hAnsi="Garamond"/>
          <w:sz w:val="22"/>
        </w:rPr>
      </w:pPr>
    </w:p>
    <w:p w:rsidR="00B25953" w:rsidRDefault="00B25953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22089">
        <w:rPr>
          <w:rFonts w:ascii="Garamond" w:hAnsi="Garamond"/>
          <w:b/>
          <w:noProof/>
          <w:sz w:val="22"/>
        </w:rPr>
        <w:t>Delibera: Giunta Comunale  N.130 DEL 23/04/2026: PNRR M4C1I3.3 - INTERVENTO DI ADEGUAMENTO ALLE VIGENTI NORME ANTINCENDIO DELL'EDIFICIO SCOLASTICO SEDE DELLA SMS BALDACCHINI-MANZONI - APPROVAZIONE DEL PROGETTO ESECUTIVO - CUP H58H25001490001</w:t>
      </w:r>
    </w:p>
    <w:p w:rsidR="00B25953" w:rsidRDefault="00B25953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22089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22089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22089">
        <w:rPr>
          <w:b/>
          <w:noProof/>
        </w:rPr>
        <w:t>1714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B25953" w:rsidRPr="00601759" w:rsidRDefault="00B25953" w:rsidP="009369DD">
      <w:pPr>
        <w:jc w:val="both"/>
        <w:rPr>
          <w:rFonts w:ascii="Garamond" w:hAnsi="Garamond"/>
          <w:sz w:val="22"/>
        </w:rPr>
      </w:pPr>
    </w:p>
    <w:p w:rsidR="00B25953" w:rsidRDefault="00B25953" w:rsidP="00DC3AEB">
      <w:pPr>
        <w:ind w:firstLine="709"/>
        <w:rPr>
          <w:rFonts w:ascii="Garamond" w:hAnsi="Garamond"/>
        </w:rPr>
      </w:pPr>
    </w:p>
    <w:p w:rsidR="00B25953" w:rsidRDefault="00B25953" w:rsidP="00DC3AEB">
      <w:pPr>
        <w:ind w:firstLine="709"/>
        <w:rPr>
          <w:rFonts w:ascii="Garamond" w:hAnsi="Garamond"/>
        </w:rPr>
      </w:pPr>
    </w:p>
    <w:p w:rsidR="00B25953" w:rsidRPr="00601759" w:rsidRDefault="00B25953" w:rsidP="0011487B">
      <w:pPr>
        <w:ind w:firstLine="720"/>
        <w:jc w:val="both"/>
        <w:rPr>
          <w:rFonts w:ascii="Garamond" w:hAnsi="Garamond"/>
          <w:sz w:val="22"/>
        </w:rPr>
      </w:pPr>
    </w:p>
    <w:p w:rsidR="00B25953" w:rsidRDefault="00B25953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B25953" w:rsidRPr="00601759" w:rsidRDefault="00B25953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922089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B25953" w:rsidRDefault="00B25953">
      <w:pPr>
        <w:rPr>
          <w:rFonts w:ascii="Garamond" w:hAnsi="Garamond"/>
        </w:rPr>
        <w:sectPr w:rsidR="00B25953" w:rsidSect="00B25953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B25953" w:rsidRPr="00601759" w:rsidRDefault="00B25953">
      <w:pPr>
        <w:rPr>
          <w:rFonts w:ascii="Garamond" w:hAnsi="Garamond"/>
        </w:rPr>
      </w:pPr>
    </w:p>
    <w:sectPr w:rsidR="00B25953" w:rsidRPr="00601759" w:rsidSect="00B25953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40D4" w:rsidRDefault="00C840D4">
      <w:r>
        <w:separator/>
      </w:r>
    </w:p>
  </w:endnote>
  <w:endnote w:type="continuationSeparator" w:id="0">
    <w:p w:rsidR="00C840D4" w:rsidRDefault="00C84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40D4" w:rsidRDefault="00C840D4">
      <w:r>
        <w:separator/>
      </w:r>
    </w:p>
  </w:footnote>
  <w:footnote w:type="continuationSeparator" w:id="0">
    <w:p w:rsidR="00C840D4" w:rsidRDefault="00C84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6511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02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53"/>
    <w:rsid w:val="00B259DE"/>
    <w:rsid w:val="00B36B17"/>
    <w:rsid w:val="00B45FFE"/>
    <w:rsid w:val="00BB57CC"/>
    <w:rsid w:val="00BD1C10"/>
    <w:rsid w:val="00BE4545"/>
    <w:rsid w:val="00C33389"/>
    <w:rsid w:val="00C71D05"/>
    <w:rsid w:val="00C840D4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E4107B3"/>
  <w15:chartTrackingRefBased/>
  <w15:docId w15:val="{92733CEF-E0D3-4157-A766-02726EC8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2026-05-13T06:58:00Z</dcterms:created>
  <dcterms:modified xsi:type="dcterms:W3CDTF">2026-05-13T06:58:00Z</dcterms:modified>
</cp:coreProperties>
</file>