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71AC" w:rsidRPr="00601759" w:rsidRDefault="006671A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6671AC" w:rsidRPr="00601759" w:rsidRDefault="006671A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6671AC" w:rsidRPr="00601759" w:rsidRDefault="006671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6671AC" w:rsidRDefault="006671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6671AC" w:rsidRDefault="006671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671AC" w:rsidRDefault="006671A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671AC" w:rsidRDefault="006671A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6671AC" w:rsidRDefault="006671A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6671AC" w:rsidRDefault="006671A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6671AC" w:rsidRDefault="006671AC" w:rsidP="003655ED">
      <w:pPr>
        <w:autoSpaceDE w:val="0"/>
        <w:jc w:val="both"/>
        <w:rPr>
          <w:rFonts w:ascii="Sylfaen" w:hAnsi="Sylfaen"/>
          <w:sz w:val="28"/>
        </w:rPr>
      </w:pPr>
    </w:p>
    <w:p w:rsidR="006671AC" w:rsidRDefault="006671A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6671AC" w:rsidRDefault="006671A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6671AC" w:rsidRDefault="006671A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6671AC" w:rsidRDefault="006671AC" w:rsidP="007C022D">
      <w:pPr>
        <w:rPr>
          <w:rFonts w:ascii="Garamond" w:hAnsi="Garamond"/>
          <w:snapToGrid w:val="0"/>
          <w:sz w:val="22"/>
          <w:szCs w:val="22"/>
        </w:rPr>
      </w:pPr>
    </w:p>
    <w:p w:rsidR="006671AC" w:rsidRPr="00502002" w:rsidRDefault="006671A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6671AC" w:rsidRPr="00601759" w:rsidRDefault="006671AC" w:rsidP="007C022D">
      <w:pPr>
        <w:rPr>
          <w:rFonts w:ascii="Garamond" w:hAnsi="Garamond" w:cs="Arial"/>
          <w:snapToGrid w:val="0"/>
        </w:rPr>
      </w:pPr>
    </w:p>
    <w:p w:rsidR="006671AC" w:rsidRDefault="006671AC" w:rsidP="003655ED">
      <w:pPr>
        <w:autoSpaceDE w:val="0"/>
        <w:jc w:val="both"/>
        <w:rPr>
          <w:rFonts w:ascii="Sylfaen" w:hAnsi="Sylfaen"/>
          <w:sz w:val="28"/>
        </w:rPr>
      </w:pPr>
    </w:p>
    <w:p w:rsidR="006671AC" w:rsidRPr="00601759" w:rsidRDefault="006671A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6671AC" w:rsidRPr="007865DC">
        <w:tc>
          <w:tcPr>
            <w:tcW w:w="4792" w:type="dxa"/>
          </w:tcPr>
          <w:p w:rsidR="006671AC" w:rsidRPr="00F809A3" w:rsidRDefault="006671A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6671AC" w:rsidRPr="007865DC">
        <w:tc>
          <w:tcPr>
            <w:tcW w:w="4792" w:type="dxa"/>
          </w:tcPr>
          <w:p w:rsidR="006671AC" w:rsidRDefault="006671A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17F6E">
              <w:rPr>
                <w:rFonts w:ascii="Garamond" w:hAnsi="Garamond"/>
                <w:noProof/>
                <w:snapToGrid w:val="0"/>
                <w:sz w:val="20"/>
                <w:szCs w:val="20"/>
              </w:rPr>
              <w:t>MANUTENZIONE</w:t>
            </w:r>
          </w:p>
          <w:p w:rsidR="006671AC" w:rsidRPr="007865DC" w:rsidRDefault="006671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671AC" w:rsidRPr="007865DC">
        <w:tc>
          <w:tcPr>
            <w:tcW w:w="4792" w:type="dxa"/>
          </w:tcPr>
          <w:p w:rsidR="006671AC" w:rsidRPr="007865DC" w:rsidRDefault="006671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671AC" w:rsidRPr="007865DC">
        <w:tc>
          <w:tcPr>
            <w:tcW w:w="4792" w:type="dxa"/>
          </w:tcPr>
          <w:p w:rsidR="006671AC" w:rsidRPr="007865DC" w:rsidRDefault="006671A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6671AC" w:rsidRPr="00601759" w:rsidRDefault="006671A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6671AC" w:rsidRPr="00601759" w:rsidRDefault="006671AC" w:rsidP="009369DD">
      <w:pPr>
        <w:jc w:val="both"/>
        <w:rPr>
          <w:rFonts w:ascii="Garamond" w:hAnsi="Garamond"/>
          <w:snapToGrid w:val="0"/>
        </w:rPr>
      </w:pPr>
    </w:p>
    <w:p w:rsidR="006671AC" w:rsidRPr="00601759" w:rsidRDefault="006671AC" w:rsidP="009369DD">
      <w:pPr>
        <w:jc w:val="both"/>
        <w:rPr>
          <w:rFonts w:ascii="Garamond" w:hAnsi="Garamond"/>
          <w:snapToGrid w:val="0"/>
        </w:rPr>
      </w:pPr>
    </w:p>
    <w:p w:rsidR="006671AC" w:rsidRDefault="006671A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6671AC" w:rsidRPr="00601759" w:rsidRDefault="006671AC" w:rsidP="009369DD">
      <w:pPr>
        <w:jc w:val="both"/>
        <w:rPr>
          <w:rFonts w:ascii="Garamond" w:hAnsi="Garamond"/>
          <w:snapToGrid w:val="0"/>
        </w:rPr>
      </w:pPr>
    </w:p>
    <w:p w:rsidR="006671AC" w:rsidRPr="00601759" w:rsidRDefault="006671A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6671AC" w:rsidRPr="00601759" w:rsidRDefault="006671AC" w:rsidP="009369DD">
      <w:pPr>
        <w:jc w:val="both"/>
        <w:rPr>
          <w:rFonts w:ascii="Garamond" w:hAnsi="Garamond"/>
          <w:sz w:val="22"/>
        </w:rPr>
      </w:pPr>
    </w:p>
    <w:p w:rsidR="006671AC" w:rsidRDefault="006671A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17F6E">
        <w:rPr>
          <w:rFonts w:ascii="Garamond" w:hAnsi="Garamond"/>
          <w:b/>
          <w:noProof/>
          <w:sz w:val="22"/>
        </w:rPr>
        <w:t>Delibera: Giunta Comunale  N.119 DEL 21/04/2026: APPROVAZIONE DEL PROGETTO DI FATTIBILITÀ TECNICO-ECONOMICA (PFTE) RELATIVO AI LAVORI DI MANUTENZIONE STRAORDINARIA DEGLI IMPIANTI CON EFFICIENTAMENTO ENERGETICO DI PALAZZO DELLA MARRA SEDE DELLA PINACOTECA DE NITTIS AI SENSI DELL’ART.41 DEL D. LGS. 36/2023  CUP H94H26000080002</w:t>
      </w:r>
    </w:p>
    <w:p w:rsidR="006671AC" w:rsidRDefault="006671A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17F6E">
        <w:rPr>
          <w:b/>
          <w:noProof/>
        </w:rPr>
        <w:t>21/04/2026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17F6E">
        <w:rPr>
          <w:b/>
          <w:noProof/>
        </w:rPr>
        <w:t>06/05/2026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17F6E">
        <w:rPr>
          <w:b/>
          <w:noProof/>
        </w:rPr>
        <w:t>1638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6671AC" w:rsidRPr="00601759" w:rsidRDefault="006671AC" w:rsidP="009369DD">
      <w:pPr>
        <w:jc w:val="both"/>
        <w:rPr>
          <w:rFonts w:ascii="Garamond" w:hAnsi="Garamond"/>
          <w:sz w:val="22"/>
        </w:rPr>
      </w:pPr>
    </w:p>
    <w:p w:rsidR="006671AC" w:rsidRDefault="006671AC" w:rsidP="00DC3AEB">
      <w:pPr>
        <w:ind w:firstLine="709"/>
        <w:rPr>
          <w:rFonts w:ascii="Garamond" w:hAnsi="Garamond"/>
        </w:rPr>
      </w:pPr>
    </w:p>
    <w:p w:rsidR="006671AC" w:rsidRDefault="006671AC" w:rsidP="00DC3AEB">
      <w:pPr>
        <w:ind w:firstLine="709"/>
        <w:rPr>
          <w:rFonts w:ascii="Garamond" w:hAnsi="Garamond"/>
        </w:rPr>
      </w:pPr>
    </w:p>
    <w:p w:rsidR="006671AC" w:rsidRPr="00601759" w:rsidRDefault="006671AC" w:rsidP="0011487B">
      <w:pPr>
        <w:ind w:firstLine="720"/>
        <w:jc w:val="both"/>
        <w:rPr>
          <w:rFonts w:ascii="Garamond" w:hAnsi="Garamond"/>
          <w:sz w:val="22"/>
        </w:rPr>
      </w:pPr>
    </w:p>
    <w:p w:rsidR="006671AC" w:rsidRDefault="006671A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6671AC" w:rsidRPr="00601759" w:rsidRDefault="006671A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917F6E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6671AC" w:rsidRDefault="006671AC">
      <w:pPr>
        <w:rPr>
          <w:rFonts w:ascii="Garamond" w:hAnsi="Garamond"/>
        </w:rPr>
        <w:sectPr w:rsidR="006671AC" w:rsidSect="006671A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6671AC" w:rsidRPr="00601759" w:rsidRDefault="006671AC">
      <w:pPr>
        <w:rPr>
          <w:rFonts w:ascii="Garamond" w:hAnsi="Garamond"/>
        </w:rPr>
      </w:pPr>
    </w:p>
    <w:sectPr w:rsidR="006671AC" w:rsidRPr="00601759" w:rsidSect="006671A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01A6" w:rsidRDefault="003D01A6">
      <w:r>
        <w:separator/>
      </w:r>
    </w:p>
  </w:endnote>
  <w:endnote w:type="continuationSeparator" w:id="0">
    <w:p w:rsidR="003D01A6" w:rsidRDefault="003D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01A6" w:rsidRDefault="003D01A6">
      <w:r>
        <w:separator/>
      </w:r>
    </w:p>
  </w:footnote>
  <w:footnote w:type="continuationSeparator" w:id="0">
    <w:p w:rsidR="003D01A6" w:rsidRDefault="003D0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7023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8537E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01A6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671AC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D9B43AD"/>
  <w15:chartTrackingRefBased/>
  <w15:docId w15:val="{E848360F-B765-4FDF-98B3-15B51F39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2026-05-13T07:08:00Z</dcterms:created>
  <dcterms:modified xsi:type="dcterms:W3CDTF">2026-05-13T07:08:00Z</dcterms:modified>
</cp:coreProperties>
</file>