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154F" w:rsidRPr="00601759" w:rsidRDefault="00A6154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A6154F" w:rsidRPr="00601759" w:rsidRDefault="00A6154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A6154F" w:rsidRPr="00601759" w:rsidRDefault="00A6154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A6154F" w:rsidRDefault="00A6154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A6154F" w:rsidRDefault="00A6154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A6154F" w:rsidRDefault="00A6154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A6154F" w:rsidRDefault="00A6154F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A6154F" w:rsidRDefault="00A6154F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A6154F" w:rsidRDefault="00A6154F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A6154F" w:rsidRDefault="00A6154F" w:rsidP="003655ED">
      <w:pPr>
        <w:autoSpaceDE w:val="0"/>
        <w:jc w:val="both"/>
        <w:rPr>
          <w:rFonts w:ascii="Sylfaen" w:hAnsi="Sylfaen"/>
          <w:sz w:val="28"/>
        </w:rPr>
      </w:pPr>
    </w:p>
    <w:p w:rsidR="00A6154F" w:rsidRDefault="00A6154F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A6154F" w:rsidRDefault="00A6154F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A6154F" w:rsidRDefault="00A6154F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A6154F" w:rsidRDefault="00A6154F" w:rsidP="007C022D">
      <w:pPr>
        <w:rPr>
          <w:rFonts w:ascii="Garamond" w:hAnsi="Garamond"/>
          <w:snapToGrid w:val="0"/>
          <w:sz w:val="22"/>
          <w:szCs w:val="22"/>
        </w:rPr>
      </w:pPr>
    </w:p>
    <w:p w:rsidR="00A6154F" w:rsidRPr="00502002" w:rsidRDefault="00A6154F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30/06/2026</w:t>
      </w:r>
      <w:r w:rsidRPr="00502002">
        <w:fldChar w:fldCharType="end"/>
      </w:r>
    </w:p>
    <w:p w:rsidR="00A6154F" w:rsidRPr="00601759" w:rsidRDefault="00A6154F" w:rsidP="007C022D">
      <w:pPr>
        <w:rPr>
          <w:rFonts w:ascii="Garamond" w:hAnsi="Garamond" w:cs="Arial"/>
          <w:snapToGrid w:val="0"/>
        </w:rPr>
      </w:pPr>
    </w:p>
    <w:p w:rsidR="00A6154F" w:rsidRDefault="00A6154F" w:rsidP="003655ED">
      <w:pPr>
        <w:autoSpaceDE w:val="0"/>
        <w:jc w:val="both"/>
        <w:rPr>
          <w:rFonts w:ascii="Sylfaen" w:hAnsi="Sylfaen"/>
          <w:sz w:val="28"/>
        </w:rPr>
      </w:pPr>
    </w:p>
    <w:p w:rsidR="00A6154F" w:rsidRPr="00601759" w:rsidRDefault="00A6154F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A6154F" w:rsidRPr="007865DC">
        <w:tc>
          <w:tcPr>
            <w:tcW w:w="4792" w:type="dxa"/>
          </w:tcPr>
          <w:p w:rsidR="00A6154F" w:rsidRPr="00F809A3" w:rsidRDefault="00A6154F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A6154F" w:rsidRPr="007865DC">
        <w:tc>
          <w:tcPr>
            <w:tcW w:w="4792" w:type="dxa"/>
          </w:tcPr>
          <w:p w:rsidR="00A6154F" w:rsidRDefault="00A6154F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671BF4">
              <w:rPr>
                <w:rFonts w:ascii="Garamond" w:hAnsi="Garamond"/>
                <w:noProof/>
                <w:snapToGrid w:val="0"/>
                <w:sz w:val="20"/>
                <w:szCs w:val="20"/>
              </w:rPr>
              <w:t>PM</w:t>
            </w:r>
          </w:p>
          <w:p w:rsidR="00A6154F" w:rsidRPr="007865DC" w:rsidRDefault="00A6154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A6154F" w:rsidRPr="007865DC">
        <w:tc>
          <w:tcPr>
            <w:tcW w:w="4792" w:type="dxa"/>
          </w:tcPr>
          <w:p w:rsidR="00A6154F" w:rsidRPr="007865DC" w:rsidRDefault="00A6154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A6154F" w:rsidRPr="007865DC">
        <w:tc>
          <w:tcPr>
            <w:tcW w:w="4792" w:type="dxa"/>
          </w:tcPr>
          <w:p w:rsidR="00A6154F" w:rsidRPr="007865DC" w:rsidRDefault="00A6154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A6154F" w:rsidRPr="00601759" w:rsidRDefault="00A6154F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A6154F" w:rsidRPr="00601759" w:rsidRDefault="00A6154F" w:rsidP="009369DD">
      <w:pPr>
        <w:jc w:val="both"/>
        <w:rPr>
          <w:rFonts w:ascii="Garamond" w:hAnsi="Garamond"/>
          <w:snapToGrid w:val="0"/>
        </w:rPr>
      </w:pPr>
    </w:p>
    <w:p w:rsidR="00A6154F" w:rsidRPr="00601759" w:rsidRDefault="00A6154F" w:rsidP="009369DD">
      <w:pPr>
        <w:jc w:val="both"/>
        <w:rPr>
          <w:rFonts w:ascii="Garamond" w:hAnsi="Garamond"/>
          <w:snapToGrid w:val="0"/>
        </w:rPr>
      </w:pPr>
    </w:p>
    <w:p w:rsidR="00A6154F" w:rsidRDefault="00A6154F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A6154F" w:rsidRPr="00601759" w:rsidRDefault="00A6154F" w:rsidP="009369DD">
      <w:pPr>
        <w:jc w:val="both"/>
        <w:rPr>
          <w:rFonts w:ascii="Garamond" w:hAnsi="Garamond"/>
          <w:snapToGrid w:val="0"/>
        </w:rPr>
      </w:pPr>
    </w:p>
    <w:p w:rsidR="00A6154F" w:rsidRPr="00601759" w:rsidRDefault="00A6154F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A6154F" w:rsidRPr="00601759" w:rsidRDefault="00A6154F" w:rsidP="009369DD">
      <w:pPr>
        <w:jc w:val="both"/>
        <w:rPr>
          <w:rFonts w:ascii="Garamond" w:hAnsi="Garamond"/>
          <w:sz w:val="22"/>
        </w:rPr>
      </w:pPr>
    </w:p>
    <w:p w:rsidR="00A6154F" w:rsidRDefault="00A6154F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671BF4">
        <w:rPr>
          <w:rFonts w:ascii="Garamond" w:hAnsi="Garamond"/>
          <w:b/>
          <w:noProof/>
          <w:sz w:val="22"/>
        </w:rPr>
        <w:t>DETERMINA N.1193 DEL 05/06/2026 - AREA I - POLIZIA LOCALE - SICUREZZA URBANA: PROGETTO BARLETTA LEGALE 2025: APPROVAZIONE DEL PROGETTO ESECUTIVO - CUP H97G24000170005</w:t>
      </w:r>
    </w:p>
    <w:p w:rsidR="00A6154F" w:rsidRDefault="00A6154F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671BF4">
        <w:rPr>
          <w:b/>
          <w:noProof/>
        </w:rPr>
        <w:t>09/06/2026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671BF4">
        <w:rPr>
          <w:b/>
          <w:noProof/>
        </w:rPr>
        <w:t>24/06/2026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671BF4">
        <w:rPr>
          <w:b/>
          <w:noProof/>
        </w:rPr>
        <w:t>2517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A6154F" w:rsidRPr="00601759" w:rsidRDefault="00A6154F" w:rsidP="009369DD">
      <w:pPr>
        <w:jc w:val="both"/>
        <w:rPr>
          <w:rFonts w:ascii="Garamond" w:hAnsi="Garamond"/>
          <w:sz w:val="22"/>
        </w:rPr>
      </w:pPr>
    </w:p>
    <w:p w:rsidR="00A6154F" w:rsidRDefault="00A6154F" w:rsidP="00DC3AEB">
      <w:pPr>
        <w:ind w:firstLine="709"/>
        <w:rPr>
          <w:rFonts w:ascii="Garamond" w:hAnsi="Garamond"/>
        </w:rPr>
      </w:pPr>
    </w:p>
    <w:p w:rsidR="00A6154F" w:rsidRDefault="00A6154F" w:rsidP="00DC3AEB">
      <w:pPr>
        <w:ind w:firstLine="709"/>
        <w:rPr>
          <w:rFonts w:ascii="Garamond" w:hAnsi="Garamond"/>
        </w:rPr>
      </w:pPr>
    </w:p>
    <w:p w:rsidR="00A6154F" w:rsidRPr="00601759" w:rsidRDefault="00A6154F" w:rsidP="0011487B">
      <w:pPr>
        <w:ind w:firstLine="720"/>
        <w:jc w:val="both"/>
        <w:rPr>
          <w:rFonts w:ascii="Garamond" w:hAnsi="Garamond"/>
          <w:sz w:val="22"/>
        </w:rPr>
      </w:pPr>
    </w:p>
    <w:p w:rsidR="00A6154F" w:rsidRDefault="00A6154F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A6154F" w:rsidRPr="00601759" w:rsidRDefault="00A6154F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671BF4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A6154F" w:rsidRDefault="00A6154F">
      <w:pPr>
        <w:rPr>
          <w:rFonts w:ascii="Garamond" w:hAnsi="Garamond"/>
        </w:rPr>
        <w:sectPr w:rsidR="00A6154F" w:rsidSect="00A6154F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A6154F" w:rsidRPr="00601759" w:rsidRDefault="00A6154F">
      <w:pPr>
        <w:rPr>
          <w:rFonts w:ascii="Garamond" w:hAnsi="Garamond"/>
        </w:rPr>
      </w:pPr>
    </w:p>
    <w:sectPr w:rsidR="00A6154F" w:rsidRPr="00601759" w:rsidSect="00A6154F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373F" w:rsidRDefault="00C0373F">
      <w:r>
        <w:separator/>
      </w:r>
    </w:p>
  </w:endnote>
  <w:endnote w:type="continuationSeparator" w:id="0">
    <w:p w:rsidR="00C0373F" w:rsidRDefault="00C0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373F" w:rsidRDefault="00C0373F">
      <w:r>
        <w:separator/>
      </w:r>
    </w:p>
  </w:footnote>
  <w:footnote w:type="continuationSeparator" w:id="0">
    <w:p w:rsidR="00C0373F" w:rsidRDefault="00C03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8646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3D2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154F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0373F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DAA6648"/>
  <w15:chartTrackingRefBased/>
  <w15:docId w15:val="{500C1BD4-0BF2-4C72-95F5-92F36E920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2026-06-30T09:23:00Z</dcterms:created>
  <dcterms:modified xsi:type="dcterms:W3CDTF">2026-06-30T09:23:00Z</dcterms:modified>
</cp:coreProperties>
</file>